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yv8u7xadhf6x" w:id="0"/>
      <w:bookmarkEnd w:id="0"/>
      <w:r w:rsidDel="00000000" w:rsidR="00000000" w:rsidRPr="00000000">
        <w:rPr>
          <w:b w:val="1"/>
          <w:bCs w:val="1"/>
          <w:sz w:val="46"/>
          <w:szCs w:val="46"/>
          <w:rtl w:val="0"/>
        </w:rPr>
        <w:t xml:space="preserve">Análisis Técnico y Estratégico de Paradigmas de Desarrollo Móvil: Apps Nativas, Híbridas, Web y PWA</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e7fcu2q2g28b" w:id="1"/>
      <w:bookmarkEnd w:id="1"/>
      <w:r w:rsidDel="00000000" w:rsidR="00000000" w:rsidRPr="00000000">
        <w:rPr>
          <w:b w:val="1"/>
          <w:bCs w:val="1"/>
          <w:sz w:val="34"/>
          <w:szCs w:val="34"/>
          <w:rtl w:val="0"/>
        </w:rPr>
        <w:t xml:space="preserve">1. Introducción al Ecosistema de Desarrollo de Aplicaciones</w:t>
      </w:r>
    </w:p>
    <w:p w:rsidR="00000000" w:rsidDel="00000000" w:rsidP="00000000" w:rsidRDefault="00000000" w:rsidRPr="00000000" w14:paraId="00000003">
      <w:pPr>
        <w:spacing w:after="240" w:before="240" w:lineRule="auto"/>
        <w:rPr/>
      </w:pPr>
      <w:r w:rsidDel="00000000" w:rsidR="00000000" w:rsidRPr="00000000">
        <w:rPr>
          <w:rtl w:val="0"/>
        </w:rPr>
        <w:t xml:space="preserve">La arquitectura móvil no representa una decisión técnica aislada, sino un pilar fundamental de la estrategia financiera y operativa de cualquier organización moderna. En un mercado saturado, la elección del modelo de desarrollo determina la capacidad de una empresa para escalar, su velocidad de respuesta ante la competencia y, en última instancia, su retorno de inversión (ROI). Esta decisión debe equilibrar las expectativas de experiencia de usuario (UX) con las realidades presupuestarias y la capacidad técnica del equipo de ingeniería. El presente informe evalúa cuatro paradigmas —Aplicaciones Nativas, Híbridas, WebApps y PWAs— bajo una lente de consultoría estratégica, analizando su rendimiento, costos, tiempos de salida al mercado y niveles de integración con el hardware. A continuación, desglosamos cada modelo desde las soluciones de alta fidelidad hasta las de máxima eficiencia de costos.</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gaze366ag3g2" w:id="2"/>
      <w:bookmarkEnd w:id="2"/>
      <w:r w:rsidDel="00000000" w:rsidR="00000000" w:rsidRPr="00000000">
        <w:rPr>
          <w:b w:val="1"/>
          <w:bCs w:val="1"/>
          <w:sz w:val="34"/>
          <w:szCs w:val="34"/>
          <w:rtl w:val="0"/>
        </w:rPr>
        <w:t xml:space="preserve">2. Análisis Profundo de los Modelos de Desarrollo</w:t>
      </w:r>
    </w:p>
    <w:p w:rsidR="00000000" w:rsidDel="00000000" w:rsidP="00000000" w:rsidRDefault="00000000" w:rsidRPr="00000000" w14:paraId="00000005">
      <w:pPr>
        <w:spacing w:after="240" w:before="240" w:lineRule="auto"/>
        <w:rPr/>
      </w:pPr>
      <w:r w:rsidDel="00000000" w:rsidR="00000000" w:rsidRPr="00000000">
        <w:rPr>
          <w:rtl w:val="0"/>
        </w:rPr>
        <w:t xml:space="preserve">Como especialistas en arquitectura, entendemos que la selección de un framework o lenguaje no solo impacta la interfaz inmediata, sino que condiciona la sostenibilidad del proyecto. Una elección errónea puede generar una "deuda técnica" insostenible o un producto que no logre la retención de usuarios debido a fricciones de rendimiento.</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fw5i04nq3ka4" w:id="3"/>
      <w:bookmarkEnd w:id="3"/>
      <w:r w:rsidDel="00000000" w:rsidR="00000000" w:rsidRPr="00000000">
        <w:rPr>
          <w:b w:val="1"/>
          <w:bCs w:val="1"/>
          <w:color w:val="000000"/>
          <w:sz w:val="26"/>
          <w:szCs w:val="26"/>
          <w:rtl w:val="0"/>
        </w:rPr>
        <w:t xml:space="preserve">2.1 Aplicaciones Nativas: Rendimiento de Grado Industrial</w:t>
      </w:r>
    </w:p>
    <w:p w:rsidR="00000000" w:rsidDel="00000000" w:rsidP="00000000" w:rsidRDefault="00000000" w:rsidRPr="00000000" w14:paraId="00000007">
      <w:pPr>
        <w:spacing w:after="240" w:before="240" w:lineRule="auto"/>
        <w:rPr/>
      </w:pPr>
      <w:r w:rsidDel="00000000" w:rsidR="00000000" w:rsidRPr="00000000">
        <w:rPr>
          <w:rtl w:val="0"/>
        </w:rPr>
        <w:t xml:space="preserve">El desarrollo nativo utiliza los lenguajes raíz de cada sistema: </w:t>
      </w:r>
      <w:r w:rsidDel="00000000" w:rsidR="00000000" w:rsidRPr="00000000">
        <w:rPr>
          <w:b w:val="1"/>
          <w:bCs w:val="1"/>
          <w:rtl w:val="0"/>
        </w:rPr>
        <w:t xml:space="preserve">Java o Kotlin</w:t>
      </w:r>
      <w:r w:rsidDel="00000000" w:rsidR="00000000" w:rsidRPr="00000000">
        <w:rPr>
          <w:rtl w:val="0"/>
        </w:rPr>
        <w:t xml:space="preserve"> para Android y </w:t>
      </w:r>
      <w:r w:rsidDel="00000000" w:rsidR="00000000" w:rsidRPr="00000000">
        <w:rPr>
          <w:b w:val="1"/>
          <w:bCs w:val="1"/>
          <w:rtl w:val="0"/>
        </w:rPr>
        <w:t xml:space="preserve">Swift u Objective-C</w:t>
      </w:r>
      <w:r w:rsidDel="00000000" w:rsidR="00000000" w:rsidRPr="00000000">
        <w:rPr>
          <w:rtl w:val="0"/>
        </w:rPr>
        <w:t xml:space="preserve"> para iOS. Desde una perspectiva estratégica, este modelo justifica sus altos costos y tiempos de desarrollo (4 a 8 meses) mediante el acceso total y sin intermediarios al hardware. No obstante, el mayor riesgo no es solo financiero; la arquitectura nativa exige la </w:t>
      </w:r>
      <w:r w:rsidDel="00000000" w:rsidR="00000000" w:rsidRPr="00000000">
        <w:rPr>
          <w:b w:val="1"/>
          <w:bCs w:val="1"/>
          <w:rtl w:val="0"/>
        </w:rPr>
        <w:t xml:space="preserve">duplicidad de la lógica de negocio y equipos de ingeniería especializados</w:t>
      </w:r>
      <w:r w:rsidDel="00000000" w:rsidR="00000000" w:rsidRPr="00000000">
        <w:rPr>
          <w:rtl w:val="0"/>
        </w:rPr>
        <w:t xml:space="preserve">, lo que incrementa la complejidad de gestión y el riesgo de desalineación de funcionalidades entre plataformas. Es la opción obligatoria cuando la seguridad y la fluidez absoluta son críticos para el modelo de negocio.</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47k7siifi2ip" w:id="4"/>
      <w:bookmarkEnd w:id="4"/>
      <w:r w:rsidDel="00000000" w:rsidR="00000000" w:rsidRPr="00000000">
        <w:rPr>
          <w:b w:val="1"/>
          <w:bCs w:val="1"/>
          <w:color w:val="000000"/>
          <w:sz w:val="26"/>
          <w:szCs w:val="26"/>
          <w:rtl w:val="0"/>
        </w:rPr>
        <w:t xml:space="preserve">2.2 Aplicaciones Híbridas: La Promesa de la Unificación</w:t>
      </w:r>
    </w:p>
    <w:p w:rsidR="00000000" w:rsidDel="00000000" w:rsidP="00000000" w:rsidRDefault="00000000" w:rsidRPr="00000000" w14:paraId="00000009">
      <w:pPr>
        <w:spacing w:after="240" w:before="240" w:lineRule="auto"/>
        <w:rPr/>
      </w:pPr>
      <w:r w:rsidDel="00000000" w:rsidR="00000000" w:rsidRPr="00000000">
        <w:rPr>
          <w:rtl w:val="0"/>
        </w:rPr>
        <w:t xml:space="preserve">Mediante frameworks como </w:t>
      </w:r>
      <w:r w:rsidDel="00000000" w:rsidR="00000000" w:rsidRPr="00000000">
        <w:rPr>
          <w:b w:val="1"/>
          <w:bCs w:val="1"/>
          <w:rtl w:val="0"/>
        </w:rPr>
        <w:t xml:space="preserve">Ionic, React Native o Flutter</w:t>
      </w:r>
      <w:r w:rsidDel="00000000" w:rsidR="00000000" w:rsidRPr="00000000">
        <w:rPr>
          <w:rtl w:val="0"/>
        </w:rPr>
        <w:t xml:space="preserve">, este modelo propone un solo código base para múltiples plataformas. Arquitectónicamente, existe una distinción vital: mientras que Ionic opera sobre una </w:t>
      </w:r>
      <w:r w:rsidDel="00000000" w:rsidR="00000000" w:rsidRPr="00000000">
        <w:rPr>
          <w:b w:val="1"/>
          <w:bCs w:val="1"/>
          <w:rtl w:val="0"/>
        </w:rPr>
        <w:t xml:space="preserve">Web View</w:t>
      </w:r>
      <w:r w:rsidDel="00000000" w:rsidR="00000000" w:rsidRPr="00000000">
        <w:rPr>
          <w:rtl w:val="0"/>
        </w:rPr>
        <w:t xml:space="preserve">, frameworks como Flutter o React Native buscan un rendimiento "casi nativo". Aunque reducen significativamente el mantenimiento y los tiempos (2 a 4 meses), el consultor debe advertir sobre el riesgo de retención de usuarios; una app que se siente "menos fluida" puede alienar al usuario final. El ahorro en desarrollo debe contrastarse con el posible compromiso en la experiencia táctil y de respuesta.</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kps82qgir7wr" w:id="5"/>
      <w:bookmarkEnd w:id="5"/>
      <w:r w:rsidDel="00000000" w:rsidR="00000000" w:rsidRPr="00000000">
        <w:rPr>
          <w:b w:val="1"/>
          <w:bCs w:val="1"/>
          <w:color w:val="000000"/>
          <w:sz w:val="26"/>
          <w:szCs w:val="26"/>
          <w:rtl w:val="0"/>
        </w:rPr>
        <w:t xml:space="preserve">2.3 WebApps y Aplicaciones Web Progresivas (PWA): El Nuevo Estándar de Eficiencia</w:t>
      </w:r>
    </w:p>
    <w:p w:rsidR="00000000" w:rsidDel="00000000" w:rsidP="00000000" w:rsidRDefault="00000000" w:rsidRPr="00000000" w14:paraId="0000000B">
      <w:pPr>
        <w:spacing w:after="240" w:before="240" w:lineRule="auto"/>
        <w:rPr/>
      </w:pPr>
      <w:r w:rsidDel="00000000" w:rsidR="00000000" w:rsidRPr="00000000">
        <w:rPr>
          <w:rtl w:val="0"/>
        </w:rPr>
        <w:t xml:space="preserve">Mientras que la WebApp tradicional es una solución limitada y dependiente de la conectividad, la </w:t>
      </w:r>
      <w:r w:rsidDel="00000000" w:rsidR="00000000" w:rsidRPr="00000000">
        <w:rPr>
          <w:b w:val="1"/>
          <w:bCs w:val="1"/>
          <w:rtl w:val="0"/>
        </w:rPr>
        <w:t xml:space="preserve">PWA</w:t>
      </w:r>
      <w:r w:rsidDel="00000000" w:rsidR="00000000" w:rsidRPr="00000000">
        <w:rPr>
          <w:rtl w:val="0"/>
        </w:rPr>
        <w:t xml:space="preserve"> emerge como un híbrido disruptivo. Gracias a los </w:t>
      </w:r>
      <w:r w:rsidDel="00000000" w:rsidR="00000000" w:rsidRPr="00000000">
        <w:rPr>
          <w:b w:val="1"/>
          <w:bCs w:val="1"/>
          <w:rtl w:val="0"/>
        </w:rPr>
        <w:t xml:space="preserve">Service Workers</w:t>
      </w:r>
      <w:r w:rsidDel="00000000" w:rsidR="00000000" w:rsidRPr="00000000">
        <w:rPr>
          <w:rtl w:val="0"/>
        </w:rPr>
        <w:t xml:space="preserve">, estas aplicaciones gestionan la </w:t>
      </w:r>
      <w:r w:rsidDel="00000000" w:rsidR="00000000" w:rsidRPr="00000000">
        <w:rPr>
          <w:b w:val="1"/>
          <w:bCs w:val="1"/>
          <w:rtl w:val="0"/>
        </w:rPr>
        <w:t xml:space="preserve">sincronización en segundo plano</w:t>
      </w:r>
      <w:r w:rsidDel="00000000" w:rsidR="00000000" w:rsidRPr="00000000">
        <w:rPr>
          <w:rtl w:val="0"/>
        </w:rPr>
        <w:t xml:space="preserve"> y el funcionamiento offline, elevando la UX sin los procesos de aprobación de las tiendas. Sin embargo, bajo una visión técnica rigurosa, se deben considerar las restricciones en </w:t>
      </w:r>
      <w:r w:rsidDel="00000000" w:rsidR="00000000" w:rsidRPr="00000000">
        <w:rPr>
          <w:b w:val="1"/>
          <w:bCs w:val="1"/>
          <w:rtl w:val="0"/>
        </w:rPr>
        <w:t xml:space="preserve">iOS</w:t>
      </w:r>
      <w:r w:rsidDel="00000000" w:rsidR="00000000" w:rsidRPr="00000000">
        <w:rPr>
          <w:rtl w:val="0"/>
        </w:rPr>
        <w:t xml:space="preserve">; Apple limita la persistencia de datos y bloquea APIs específicas, lo que impacta la sensación de "App-like" para usuarios de iPhone. Es una solución de bajo costo, pero con un techo tecnológico definido por el sistema operativo del cliente.</w:t>
      </w:r>
    </w:p>
    <w:p w:rsidR="00000000" w:rsidDel="00000000" w:rsidP="00000000" w:rsidRDefault="00000000" w:rsidRPr="00000000" w14:paraId="0000000C">
      <w:pPr>
        <w:spacing w:after="240" w:before="240" w:lineRule="auto"/>
        <w:rPr/>
      </w:pPr>
      <w:r w:rsidDel="00000000" w:rsidR="00000000" w:rsidRPr="00000000">
        <w:rPr>
          <w:rtl w:val="0"/>
        </w:rPr>
        <w:t xml:space="preserve">La disparidad en estos atributos técnicos se traduce en variables económicas directas que definen la viabilidad de la hoja de ruta de cualquier producto digital.</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sj5pvj5faj3h" w:id="6"/>
      <w:bookmarkEnd w:id="6"/>
      <w:r w:rsidDel="00000000" w:rsidR="00000000" w:rsidRPr="00000000">
        <w:rPr>
          <w:b w:val="1"/>
          <w:bCs w:val="1"/>
          <w:sz w:val="34"/>
          <w:szCs w:val="34"/>
          <w:rtl w:val="0"/>
        </w:rPr>
        <w:t xml:space="preserve">3. Evaluación Comparativa de Rendimiento, Costos y Tiempos</w:t>
      </w:r>
    </w:p>
    <w:p w:rsidR="00000000" w:rsidDel="00000000" w:rsidP="00000000" w:rsidRDefault="00000000" w:rsidRPr="00000000" w14:paraId="0000000E">
      <w:pPr>
        <w:spacing w:after="240" w:before="240" w:lineRule="auto"/>
        <w:rPr/>
      </w:pPr>
      <w:r w:rsidDel="00000000" w:rsidR="00000000" w:rsidRPr="00000000">
        <w:rPr>
          <w:rtl w:val="0"/>
        </w:rPr>
        <w:t xml:space="preserve">Existe una correlación directa entre la sofisticación de la arquitectura y el capital requerido. Una arquitectura más compleja (Nativa) minimiza la fricción del usuario pero maximiza el gasto operativo inicial.</w:t>
      </w:r>
    </w:p>
    <w:tbl>
      <w:tblPr>
        <w:tblStyle w:val="Table1"/>
        <w:tblW w:w="9025.511811023624"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1048.959087829155"/>
        <w:gridCol w:w="1798.8532442346786"/>
        <w:gridCol w:w="1383.7332647959065"/>
        <w:gridCol w:w="1450.6881001892568"/>
        <w:gridCol w:w="1638.1616392906378"/>
        <w:gridCol w:w="1705.1164746839881"/>
        <w:tblGridChange w:id="0">
          <w:tblGrid>
            <w:gridCol w:w="1048.959087829155"/>
            <w:gridCol w:w="1798.8532442346786"/>
            <w:gridCol w:w="1383.7332647959065"/>
            <w:gridCol w:w="1450.6881001892568"/>
            <w:gridCol w:w="1638.1616392906378"/>
            <w:gridCol w:w="1705.1164746839881"/>
          </w:tblGrid>
        </w:tblGridChange>
      </w:tblGrid>
      <w:tr>
        <w:trPr>
          <w:cantSplit w:val="0"/>
          <w:trHeight w:val="785"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pPr>
            <w:r w:rsidDel="00000000" w:rsidR="00000000" w:rsidRPr="00000000">
              <w:rPr>
                <w:rtl w:val="0"/>
              </w:rPr>
              <w:t xml:space="preserve">Categoría</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t xml:space="preserve">Lenguajes / Frameworks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pPr>
            <w:r w:rsidDel="00000000" w:rsidR="00000000" w:rsidRPr="00000000">
              <w:rPr>
                <w:rtl w:val="0"/>
              </w:rPr>
              <w:t xml:space="preserve">Tiempo de Desarrollo</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pPr>
            <w:r w:rsidDel="00000000" w:rsidR="00000000" w:rsidRPr="00000000">
              <w:rPr>
                <w:rtl w:val="0"/>
              </w:rPr>
              <w:t xml:space="preserve">Estructura de Costos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pPr>
            <w:r w:rsidDel="00000000" w:rsidR="00000000" w:rsidRPr="00000000">
              <w:rPr>
                <w:rtl w:val="0"/>
              </w:rPr>
              <w:t xml:space="preserve">Acceso al Hardware</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pPr>
            <w:r w:rsidDel="00000000" w:rsidR="00000000" w:rsidRPr="00000000">
              <w:rPr>
                <w:rtl w:val="0"/>
              </w:rPr>
              <w:t xml:space="preserve">Distribución</w:t>
            </w:r>
          </w:p>
        </w:tc>
      </w:tr>
      <w:tr>
        <w:trPr>
          <w:cantSplit w:val="0"/>
          <w:trHeight w:val="785"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Nativa</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pPr>
            <w:r w:rsidDel="00000000" w:rsidR="00000000" w:rsidRPr="00000000">
              <w:rPr>
                <w:rtl w:val="0"/>
              </w:rPr>
              <w:t xml:space="preserve">Java, Kotlin, Swift, Obj-C</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pPr>
            <w:r w:rsidDel="00000000" w:rsidR="00000000" w:rsidRPr="00000000">
              <w:rPr>
                <w:rtl w:val="0"/>
              </w:rPr>
              <w:t xml:space="preserve">4 - 8 meses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pPr>
            <w:r w:rsidDel="00000000" w:rsidR="00000000" w:rsidRPr="00000000">
              <w:rPr>
                <w:rtl w:val="0"/>
              </w:rPr>
              <w:t xml:space="preserve">Alto</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pPr>
            <w:r w:rsidDel="00000000" w:rsidR="00000000" w:rsidRPr="00000000">
              <w:rPr>
                <w:rtl w:val="0"/>
              </w:rPr>
              <w:t xml:space="preserve">Total</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pPr>
            <w:r w:rsidDel="00000000" w:rsidR="00000000" w:rsidRPr="00000000">
              <w:rPr>
                <w:rtl w:val="0"/>
              </w:rPr>
              <w:t xml:space="preserve">Tiendas (App/Play Store)</w:t>
            </w:r>
          </w:p>
        </w:tc>
      </w:tr>
      <w:tr>
        <w:trPr>
          <w:cantSplit w:val="0"/>
          <w:trHeight w:val="785"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Híbrida</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pPr>
            <w:r w:rsidDel="00000000" w:rsidR="00000000" w:rsidRPr="00000000">
              <w:rPr>
                <w:rtl w:val="0"/>
              </w:rPr>
              <w:t xml:space="preserve">Ionic, React Native, Flutter</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pPr>
            <w:r w:rsidDel="00000000" w:rsidR="00000000" w:rsidRPr="00000000">
              <w:rPr>
                <w:rtl w:val="0"/>
              </w:rPr>
              <w:t xml:space="preserve">2 - 4 meses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pPr>
            <w:r w:rsidDel="00000000" w:rsidR="00000000" w:rsidRPr="00000000">
              <w:rPr>
                <w:rtl w:val="0"/>
              </w:rPr>
              <w:t xml:space="preserve">Medio</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pPr>
            <w:r w:rsidDel="00000000" w:rsidR="00000000" w:rsidRPr="00000000">
              <w:rPr>
                <w:rtl w:val="0"/>
              </w:rPr>
              <w:t xml:space="preserve">Parcial</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pPr>
            <w:r w:rsidDel="00000000" w:rsidR="00000000" w:rsidRPr="00000000">
              <w:rPr>
                <w:rtl w:val="0"/>
              </w:rPr>
              <w:t xml:space="preserve">Tiendas (App/Play Store)</w:t>
            </w:r>
          </w:p>
        </w:tc>
      </w:tr>
      <w:tr>
        <w:trPr>
          <w:cantSplit w:val="0"/>
          <w:trHeight w:val="785"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WebApp</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pPr>
            <w:r w:rsidDel="00000000" w:rsidR="00000000" w:rsidRPr="00000000">
              <w:rPr>
                <w:rtl w:val="0"/>
              </w:rPr>
              <w:t xml:space="preserve">HTML, CSS, JS, Backend</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pPr>
            <w:r w:rsidDel="00000000" w:rsidR="00000000" w:rsidRPr="00000000">
              <w:rPr>
                <w:rtl w:val="0"/>
              </w:rPr>
              <w:t xml:space="preserve">1 - 3 meses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pPr>
            <w:r w:rsidDel="00000000" w:rsidR="00000000" w:rsidRPr="00000000">
              <w:rPr>
                <w:rtl w:val="0"/>
              </w:rPr>
              <w:t xml:space="preserve">Bajo</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pPr>
            <w:r w:rsidDel="00000000" w:rsidR="00000000" w:rsidRPr="00000000">
              <w:rPr>
                <w:rtl w:val="0"/>
              </w:rPr>
              <w:t xml:space="preserve">Muy Limitado</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pPr>
            <w:r w:rsidDel="00000000" w:rsidR="00000000" w:rsidRPr="00000000">
              <w:rPr>
                <w:rtl w:val="0"/>
              </w:rPr>
              <w:t xml:space="preserve">Navegador</w:t>
            </w:r>
          </w:p>
        </w:tc>
      </w:tr>
      <w:tr>
        <w:trPr>
          <w:cantSplit w:val="0"/>
          <w:trHeight w:val="1055"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PWA</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pPr>
            <w:r w:rsidDel="00000000" w:rsidR="00000000" w:rsidRPr="00000000">
              <w:rPr>
                <w:rtl w:val="0"/>
              </w:rPr>
              <w:t xml:space="preserve">HTML, CSS, JS, Service Workers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pPr>
            <w:r w:rsidDel="00000000" w:rsidR="00000000" w:rsidRPr="00000000">
              <w:rPr>
                <w:rtl w:val="0"/>
              </w:rPr>
              <w:t xml:space="preserve">1 - 3 meses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pPr>
            <w:r w:rsidDel="00000000" w:rsidR="00000000" w:rsidRPr="00000000">
              <w:rPr>
                <w:rtl w:val="0"/>
              </w:rPr>
              <w:t xml:space="preserve">Bajo/Medio</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pPr>
            <w:r w:rsidDel="00000000" w:rsidR="00000000" w:rsidRPr="00000000">
              <w:rPr>
                <w:rtl w:val="0"/>
              </w:rPr>
              <w:t xml:space="preserve">Limitado (restringido en iOS)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pPr>
            <w:r w:rsidDel="00000000" w:rsidR="00000000" w:rsidRPr="00000000">
              <w:rPr>
                <w:rtl w:val="0"/>
              </w:rPr>
              <w:t xml:space="preserve">Independiente (URL/QR)</w:t>
            </w:r>
          </w:p>
        </w:tc>
      </w:tr>
    </w:tbl>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63yu7u44ubwh" w:id="7"/>
      <w:bookmarkEnd w:id="7"/>
      <w:r w:rsidDel="00000000" w:rsidR="00000000" w:rsidRPr="00000000">
        <w:rPr>
          <w:b w:val="1"/>
          <w:bCs w:val="1"/>
          <w:color w:val="000000"/>
          <w:sz w:val="26"/>
          <w:szCs w:val="26"/>
          <w:rtl w:val="0"/>
        </w:rPr>
        <w:t xml:space="preserve">El Factor "Time-to-Market" y el Capital Runway</w:t>
      </w:r>
    </w:p>
    <w:p w:rsidR="00000000" w:rsidDel="00000000" w:rsidP="00000000" w:rsidRDefault="00000000" w:rsidRPr="00000000" w14:paraId="0000002E">
      <w:pPr>
        <w:spacing w:after="240" w:before="240" w:lineRule="auto"/>
        <w:rPr/>
      </w:pPr>
      <w:r w:rsidDel="00000000" w:rsidR="00000000" w:rsidRPr="00000000">
        <w:rPr>
          <w:rtl w:val="0"/>
        </w:rPr>
        <w:t xml:space="preserve">La brecha temporal entre una PWA (1-3 meses) y una solución Nativa (4-8 meses) es crítica. Para una startup, este ahorro de cinco meses no es solo una ventaja competitiva, sino una extensión directa de su </w:t>
      </w:r>
      <w:r w:rsidDel="00000000" w:rsidR="00000000" w:rsidRPr="00000000">
        <w:rPr>
          <w:b w:val="1"/>
          <w:bCs w:val="1"/>
          <w:rtl w:val="0"/>
        </w:rPr>
        <w:t xml:space="preserve">Capital Runway</w:t>
      </w:r>
      <w:r w:rsidDel="00000000" w:rsidR="00000000" w:rsidRPr="00000000">
        <w:rPr>
          <w:rtl w:val="0"/>
        </w:rPr>
        <w:t xml:space="preserve"> (supervivencia financiera). Lanzar una PWA permite validar el modelo de negocio con usuarios reales mucho antes de comprometer el presupuesto en equipos de ingeniería duplicados para desarrollo nativo.</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7pjmr9s4fxtt" w:id="8"/>
      <w:bookmarkEnd w:id="8"/>
      <w:r w:rsidDel="00000000" w:rsidR="00000000" w:rsidRPr="00000000">
        <w:rPr>
          <w:b w:val="1"/>
          <w:bCs w:val="1"/>
          <w:sz w:val="34"/>
          <w:szCs w:val="34"/>
          <w:rtl w:val="0"/>
        </w:rPr>
        <w:t xml:space="preserve">4. Conclusiones y Recomendaciones Estratégicas</w:t>
      </w:r>
    </w:p>
    <w:p w:rsidR="00000000" w:rsidDel="00000000" w:rsidP="00000000" w:rsidRDefault="00000000" w:rsidRPr="00000000" w14:paraId="00000030">
      <w:pPr>
        <w:spacing w:after="240" w:before="240" w:lineRule="auto"/>
        <w:rPr/>
      </w:pPr>
      <w:r w:rsidDel="00000000" w:rsidR="00000000" w:rsidRPr="00000000">
        <w:rPr>
          <w:rtl w:val="0"/>
        </w:rPr>
        <w:t xml:space="preserve">El análisis concluye que no existe una tecnología superior "per se", sino una solución óptima según el contexto de madurez de la empresa y los requisitos de su audiencia. El éxito radica en alinear la arquitectura con los recursos disponibles y los hitos de crecimiento.</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xx3azxmbgn3e" w:id="9"/>
      <w:bookmarkEnd w:id="9"/>
      <w:r w:rsidDel="00000000" w:rsidR="00000000" w:rsidRPr="00000000">
        <w:rPr>
          <w:b w:val="1"/>
          <w:bCs w:val="1"/>
          <w:color w:val="000000"/>
          <w:sz w:val="26"/>
          <w:szCs w:val="26"/>
          <w:rtl w:val="0"/>
        </w:rPr>
        <w:t xml:space="preserve">Directrices de Selección Estratégica</w:t>
      </w:r>
    </w:p>
    <w:p w:rsidR="00000000" w:rsidDel="00000000" w:rsidP="00000000" w:rsidRDefault="00000000" w:rsidRPr="00000000" w14:paraId="00000032">
      <w:pPr>
        <w:numPr>
          <w:ilvl w:val="0"/>
          <w:numId w:val="1"/>
        </w:numPr>
        <w:spacing w:after="0" w:afterAutospacing="0" w:before="240" w:lineRule="auto"/>
        <w:ind w:left="720" w:hanging="360"/>
      </w:pPr>
      <w:r w:rsidDel="00000000" w:rsidR="00000000" w:rsidRPr="00000000">
        <w:rPr>
          <w:b w:val="1"/>
          <w:bCs w:val="1"/>
          <w:rtl w:val="0"/>
        </w:rPr>
        <w:t xml:space="preserve">Para máximo rendimiento, seguridad y UX:</w:t>
      </w:r>
      <w:r w:rsidDel="00000000" w:rsidR="00000000" w:rsidRPr="00000000">
        <w:rPr>
          <w:rtl w:val="0"/>
        </w:rPr>
        <w:t xml:space="preserve"> La recomendación es el </w:t>
      </w:r>
      <w:r w:rsidDel="00000000" w:rsidR="00000000" w:rsidRPr="00000000">
        <w:rPr>
          <w:b w:val="1"/>
          <w:bCs w:val="1"/>
          <w:rtl w:val="0"/>
        </w:rPr>
        <w:t xml:space="preserve">Desarrollo Nativo</w:t>
      </w:r>
      <w:r w:rsidDel="00000000" w:rsidR="00000000" w:rsidRPr="00000000">
        <w:rPr>
          <w:rtl w:val="0"/>
        </w:rPr>
        <w:t xml:space="preserve">, asumiendo la inversión en equipos duplicados para garantizar la excelencia técnica.</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b w:val="1"/>
          <w:bCs w:val="1"/>
          <w:rtl w:val="0"/>
        </w:rPr>
        <w:t xml:space="preserve">Para equilibrio entre costo y escalabilidad multi-plataforma:</w:t>
      </w:r>
      <w:r w:rsidDel="00000000" w:rsidR="00000000" w:rsidRPr="00000000">
        <w:rPr>
          <w:rtl w:val="0"/>
        </w:rPr>
        <w:t xml:space="preserve"> La </w:t>
      </w:r>
      <w:r w:rsidDel="00000000" w:rsidR="00000000" w:rsidRPr="00000000">
        <w:rPr>
          <w:b w:val="1"/>
          <w:bCs w:val="1"/>
          <w:rtl w:val="0"/>
        </w:rPr>
        <w:t xml:space="preserve">App Híbrida</w:t>
      </w:r>
      <w:r w:rsidDel="00000000" w:rsidR="00000000" w:rsidRPr="00000000">
        <w:rPr>
          <w:rtl w:val="0"/>
        </w:rPr>
        <w:t xml:space="preserve"> es la ruta ideal, permitiendo una presencia rápida en tiendas con un mantenimiento centralizado.</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b w:val="1"/>
          <w:bCs w:val="1"/>
          <w:rtl w:val="0"/>
        </w:rPr>
        <w:t xml:space="preserve">Para rapidez extrema con presupuestos de validación:</w:t>
      </w:r>
      <w:r w:rsidDel="00000000" w:rsidR="00000000" w:rsidRPr="00000000">
        <w:rPr>
          <w:rtl w:val="0"/>
        </w:rPr>
        <w:t xml:space="preserve"> La </w:t>
      </w:r>
      <w:r w:rsidDel="00000000" w:rsidR="00000000" w:rsidRPr="00000000">
        <w:rPr>
          <w:b w:val="1"/>
          <w:bCs w:val="1"/>
          <w:rtl w:val="0"/>
        </w:rPr>
        <w:t xml:space="preserve">WebApp</w:t>
      </w:r>
      <w:r w:rsidDel="00000000" w:rsidR="00000000" w:rsidRPr="00000000">
        <w:rPr>
          <w:rtl w:val="0"/>
        </w:rPr>
        <w:t xml:space="preserve"> tradicional sigue siendo la opción más eficiente para herramientas informativas simples.</w:t>
      </w:r>
    </w:p>
    <w:p w:rsidR="00000000" w:rsidDel="00000000" w:rsidP="00000000" w:rsidRDefault="00000000" w:rsidRPr="00000000" w14:paraId="00000035">
      <w:pPr>
        <w:numPr>
          <w:ilvl w:val="0"/>
          <w:numId w:val="1"/>
        </w:numPr>
        <w:spacing w:after="240" w:before="0" w:beforeAutospacing="0" w:lineRule="auto"/>
        <w:ind w:left="720" w:hanging="360"/>
      </w:pPr>
      <w:r w:rsidDel="00000000" w:rsidR="00000000" w:rsidRPr="00000000">
        <w:rPr>
          <w:b w:val="1"/>
          <w:bCs w:val="1"/>
          <w:rtl w:val="0"/>
        </w:rPr>
        <w:t xml:space="preserve">Para experiencias avanzadas sin fricción de instalación:</w:t>
      </w:r>
      <w:r w:rsidDel="00000000" w:rsidR="00000000" w:rsidRPr="00000000">
        <w:rPr>
          <w:rtl w:val="0"/>
        </w:rPr>
        <w:t xml:space="preserve"> La </w:t>
      </w:r>
      <w:r w:rsidDel="00000000" w:rsidR="00000000" w:rsidRPr="00000000">
        <w:rPr>
          <w:b w:val="1"/>
          <w:bCs w:val="1"/>
          <w:rtl w:val="0"/>
        </w:rPr>
        <w:t xml:space="preserve">PWA</w:t>
      </w:r>
      <w:r w:rsidDel="00000000" w:rsidR="00000000" w:rsidRPr="00000000">
        <w:rPr>
          <w:rtl w:val="0"/>
        </w:rPr>
        <w:t xml:space="preserve"> es la solución estratégica si se busca evitar la dependencia de las tiendas de aplicaciones y los costos asociados a sus políticas de publicación.</w:t>
      </w:r>
    </w:p>
    <w:p w:rsidR="00000000" w:rsidDel="00000000" w:rsidP="00000000" w:rsidRDefault="00000000" w:rsidRPr="00000000" w14:paraId="00000036">
      <w:pPr>
        <w:spacing w:after="240" w:before="240" w:lineRule="auto"/>
        <w:rPr/>
      </w:pPr>
      <w:r w:rsidDel="00000000" w:rsidR="00000000" w:rsidRPr="00000000">
        <w:rPr>
          <w:rtl w:val="0"/>
        </w:rPr>
        <w:t xml:space="preserve">Como cierre, es imperativo destacar la tendencia ascendente de las </w:t>
      </w:r>
      <w:r w:rsidDel="00000000" w:rsidR="00000000" w:rsidRPr="00000000">
        <w:rPr>
          <w:b w:val="1"/>
          <w:bCs w:val="1"/>
          <w:rtl w:val="0"/>
        </w:rPr>
        <w:t xml:space="preserve">PWAs</w:t>
      </w:r>
      <w:r w:rsidDel="00000000" w:rsidR="00000000" w:rsidRPr="00000000">
        <w:rPr>
          <w:rtl w:val="0"/>
        </w:rPr>
        <w:t xml:space="preserve"> en el ecosistema startup. Su capacidad para ofrecer sincronización en segundo plano y notificaciones push, con un costo significativamente menor, las posiciona como la herramienta de validación de mercado más potente de la actualidad, democratizando el acceso a soluciones móviles de alta calidad.</w:t>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